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ascii="小标宋" w:hAnsi="宋体" w:eastAsia="小标宋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小标宋" w:hAnsi="宋体" w:eastAsia="小标宋" w:cs="黑体"/>
          <w:b/>
          <w:bCs/>
          <w:color w:val="000000"/>
          <w:kern w:val="0"/>
          <w:sz w:val="36"/>
          <w:szCs w:val="36"/>
        </w:rPr>
        <w:t>余姚市市民服务中心公开招聘编外工作人员报名表</w:t>
      </w:r>
    </w:p>
    <w:bookmarkEnd w:id="0"/>
    <w:tbl>
      <w:tblPr>
        <w:tblStyle w:val="3"/>
        <w:tblpPr w:leftFromText="180" w:rightFromText="180" w:vertAnchor="text" w:tblpY="314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7948" w:type="dxa"/>
            <w:gridSpan w:val="3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真实性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承诺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C01CF"/>
    <w:rsid w:val="295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2021-05-11T08:07:00Z</dcterms:created>
  <dc:creator>Hello</dc:creator>
  <cp:lastModifiedBy>Hello</cp:lastModifiedBy>
  <dcterms:modified xsi:type="dcterms:W3CDTF">2021-05-11T08:08:01Z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1EFA21EBC01249E887E846C1FEC60D27</vt:lpwstr>
  </property>
</Properties>
</file>