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</w:p>
    <w:p>
      <w:pPr>
        <w:spacing w:line="60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象山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县统计局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经济普查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工作人员报名表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</w:p>
    <w:tbl>
      <w:tblPr>
        <w:tblStyle w:val="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89"/>
        <w:gridCol w:w="1469"/>
        <w:gridCol w:w="649"/>
        <w:gridCol w:w="390"/>
        <w:gridCol w:w="761"/>
        <w:gridCol w:w="408"/>
        <w:gridCol w:w="380"/>
        <w:gridCol w:w="909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9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（高中阶段起）</w:t>
            </w:r>
          </w:p>
        </w:tc>
        <w:tc>
          <w:tcPr>
            <w:tcW w:w="758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580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上述内容均真实有效。否则由本人承担责任。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签名：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spacing w:line="600" w:lineRule="exact"/>
        <w:ind w:firstLine="4320" w:firstLineChars="135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b/>
          <w:bCs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60244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2114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2023-04-13T08:18:03Z</dcterms:created>
  <dc:creator>Administrator</dc:creator>
  <cp:lastModifiedBy>李律昊</cp:lastModifiedBy>
  <dcterms:modified xsi:type="dcterms:W3CDTF">2023-04-13T08:18:09Z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088BC317471E40E797B2D9C4F915B545_12</vt:lpwstr>
  </property>
</Properties>
</file>