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浙江</w:t>
      </w:r>
      <w:r>
        <w:rPr>
          <w:rFonts w:hint="eastAsia" w:ascii="方正小标宋简体" w:eastAsia="方正小标宋简体"/>
          <w:sz w:val="44"/>
          <w:szCs w:val="44"/>
        </w:rPr>
        <w:t>象山经济开发区城南开发建设有限公司公开招聘工作人员计划表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10"/>
          <w:szCs w:val="10"/>
        </w:rPr>
      </w:pPr>
    </w:p>
    <w:tbl>
      <w:tblPr>
        <w:tblStyle w:val="5"/>
        <w:tblW w:w="133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973"/>
        <w:gridCol w:w="990"/>
        <w:gridCol w:w="96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  <w:tblHeader/>
          <w:jc w:val="center"/>
        </w:trPr>
        <w:tc>
          <w:tcPr>
            <w:tcW w:w="7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9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岗位名称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招聘人数</w:t>
            </w:r>
          </w:p>
        </w:tc>
        <w:tc>
          <w:tcPr>
            <w:tcW w:w="96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条件及要求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7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财务管理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9630" w:type="dxa"/>
            <w:vAlign w:val="center"/>
          </w:tcPr>
          <w:p>
            <w:pPr>
              <w:spacing w:line="30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本科及以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上学历（非全日制毕业生要求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年及以上相关工作经历）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；</w:t>
            </w:r>
          </w:p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会计学、财务管理、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审计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学等相关专业；</w:t>
            </w:r>
          </w:p>
          <w:p>
            <w:pPr>
              <w:spacing w:line="300" w:lineRule="exact"/>
              <w:ind w:left="280" w:hanging="280" w:hangingChars="100"/>
              <w:rPr>
                <w:rFonts w:hint="default" w:ascii="仿宋" w:hAnsi="仿宋" w:eastAsia="仿宋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35周岁以下（19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87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仿宋" w:hAnsi="仿宋" w:eastAsia="仿宋"/>
                <w:sz w:val="28"/>
                <w:szCs w:val="28"/>
                <w:highlight w:val="none"/>
                <w:lang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具有中级会计职称的可延长至40周岁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（19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82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仿宋" w:hAnsi="仿宋" w:eastAsia="仿宋"/>
                <w:sz w:val="28"/>
                <w:szCs w:val="28"/>
                <w:highlight w:val="none"/>
                <w:lang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75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化工管理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9630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大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专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及以上学历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（非全日制毕业生要求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年及以上相关工作经历）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280" w:leftChars="0" w:hanging="280" w:hangingChars="100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2、应用化学、应用化工技术、有机化工生产技术、精细化工技术、精细化工、化学工程与工艺、化学工程与工业生物工程、化学工程、化学工程与技术、化工安全工程、复合材料科学与工程等相关专业；</w:t>
            </w:r>
          </w:p>
          <w:p>
            <w:pPr>
              <w:spacing w:line="300" w:lineRule="exact"/>
              <w:rPr>
                <w:rFonts w:hint="eastAsia" w:ascii="仿宋" w:hAnsi="仿宋" w:eastAsia="仿宋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35周岁以下（19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87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仿宋" w:hAnsi="仿宋" w:eastAsia="仿宋"/>
                <w:sz w:val="28"/>
                <w:szCs w:val="28"/>
                <w:highlight w:val="none"/>
                <w:lang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）。</w:t>
            </w:r>
          </w:p>
        </w:tc>
      </w:tr>
    </w:tbl>
    <w:p/>
    <w:sectPr>
      <w:pgSz w:w="16838" w:h="11906" w:orient="landscape"/>
      <w:pgMar w:top="567" w:right="1080" w:bottom="56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yYmQyNzlmMDRmMzRhZTNlMzg3YWQ5ODgyNTk3MmMifQ=="/>
  </w:docVars>
  <w:rsids>
    <w:rsidRoot w:val="00B34D1E"/>
    <w:rsid w:val="00056E35"/>
    <w:rsid w:val="00110B01"/>
    <w:rsid w:val="00153AA0"/>
    <w:rsid w:val="001555DC"/>
    <w:rsid w:val="001F5F5E"/>
    <w:rsid w:val="0029329A"/>
    <w:rsid w:val="002F6CE3"/>
    <w:rsid w:val="0033427E"/>
    <w:rsid w:val="003A4039"/>
    <w:rsid w:val="004A7C1F"/>
    <w:rsid w:val="004C7D75"/>
    <w:rsid w:val="00522F19"/>
    <w:rsid w:val="00590960"/>
    <w:rsid w:val="006361B3"/>
    <w:rsid w:val="00647698"/>
    <w:rsid w:val="00791A21"/>
    <w:rsid w:val="00846117"/>
    <w:rsid w:val="00870727"/>
    <w:rsid w:val="00924743"/>
    <w:rsid w:val="009B1BFE"/>
    <w:rsid w:val="00A23E76"/>
    <w:rsid w:val="00B34D1E"/>
    <w:rsid w:val="00B543A5"/>
    <w:rsid w:val="00C24432"/>
    <w:rsid w:val="00D36556"/>
    <w:rsid w:val="00FA351F"/>
    <w:rsid w:val="01F01B21"/>
    <w:rsid w:val="04066F7B"/>
    <w:rsid w:val="063B493E"/>
    <w:rsid w:val="06DB1D1D"/>
    <w:rsid w:val="06F479F5"/>
    <w:rsid w:val="073F0F06"/>
    <w:rsid w:val="0762522A"/>
    <w:rsid w:val="086E5C87"/>
    <w:rsid w:val="09617075"/>
    <w:rsid w:val="0A602586"/>
    <w:rsid w:val="0D410439"/>
    <w:rsid w:val="0DA73361"/>
    <w:rsid w:val="0F15123F"/>
    <w:rsid w:val="0F482E3B"/>
    <w:rsid w:val="0F4A252F"/>
    <w:rsid w:val="1051273E"/>
    <w:rsid w:val="10AA5642"/>
    <w:rsid w:val="10AF1C98"/>
    <w:rsid w:val="113B44EC"/>
    <w:rsid w:val="11BF6ECB"/>
    <w:rsid w:val="11F6004F"/>
    <w:rsid w:val="12AE0544"/>
    <w:rsid w:val="153F44B3"/>
    <w:rsid w:val="18797ABF"/>
    <w:rsid w:val="187F195D"/>
    <w:rsid w:val="18F372FE"/>
    <w:rsid w:val="1B302BE8"/>
    <w:rsid w:val="1B400212"/>
    <w:rsid w:val="1BA20362"/>
    <w:rsid w:val="1BBC148F"/>
    <w:rsid w:val="1CA41E3E"/>
    <w:rsid w:val="1CCE4466"/>
    <w:rsid w:val="1D135D3B"/>
    <w:rsid w:val="1EC10280"/>
    <w:rsid w:val="1FBE07C2"/>
    <w:rsid w:val="20887022"/>
    <w:rsid w:val="20DF22BF"/>
    <w:rsid w:val="22E72F56"/>
    <w:rsid w:val="23554AEF"/>
    <w:rsid w:val="242043F4"/>
    <w:rsid w:val="26E3709B"/>
    <w:rsid w:val="273E043A"/>
    <w:rsid w:val="28B54FA9"/>
    <w:rsid w:val="29343A4C"/>
    <w:rsid w:val="29B44161"/>
    <w:rsid w:val="29FB36F7"/>
    <w:rsid w:val="2A375D41"/>
    <w:rsid w:val="2BCD10FD"/>
    <w:rsid w:val="2C162127"/>
    <w:rsid w:val="2D197980"/>
    <w:rsid w:val="2F3F5D7D"/>
    <w:rsid w:val="2F401DF2"/>
    <w:rsid w:val="2FB22F28"/>
    <w:rsid w:val="2FEF2C1A"/>
    <w:rsid w:val="30B85A69"/>
    <w:rsid w:val="33CA0865"/>
    <w:rsid w:val="357D0A8C"/>
    <w:rsid w:val="35C962B4"/>
    <w:rsid w:val="35F47365"/>
    <w:rsid w:val="385D78AD"/>
    <w:rsid w:val="38FF261C"/>
    <w:rsid w:val="3A314344"/>
    <w:rsid w:val="3AC53179"/>
    <w:rsid w:val="3B017EED"/>
    <w:rsid w:val="3BC329B4"/>
    <w:rsid w:val="3C7B738B"/>
    <w:rsid w:val="3D72192A"/>
    <w:rsid w:val="3DCB0392"/>
    <w:rsid w:val="3F6306C9"/>
    <w:rsid w:val="40322DDA"/>
    <w:rsid w:val="430B346F"/>
    <w:rsid w:val="43A15B81"/>
    <w:rsid w:val="43C444E5"/>
    <w:rsid w:val="43E91A02"/>
    <w:rsid w:val="45F235DD"/>
    <w:rsid w:val="4613720A"/>
    <w:rsid w:val="461A5332"/>
    <w:rsid w:val="46770012"/>
    <w:rsid w:val="48743864"/>
    <w:rsid w:val="490B7CD5"/>
    <w:rsid w:val="49B85EEA"/>
    <w:rsid w:val="4A4719E8"/>
    <w:rsid w:val="4B2652EA"/>
    <w:rsid w:val="4B3C7457"/>
    <w:rsid w:val="4BA21578"/>
    <w:rsid w:val="4BAB2B88"/>
    <w:rsid w:val="4BAC06C3"/>
    <w:rsid w:val="4BAC5050"/>
    <w:rsid w:val="4DDA23BB"/>
    <w:rsid w:val="4F7B4A5F"/>
    <w:rsid w:val="500A2683"/>
    <w:rsid w:val="50E034C4"/>
    <w:rsid w:val="511300BE"/>
    <w:rsid w:val="515A7C3E"/>
    <w:rsid w:val="516E3417"/>
    <w:rsid w:val="51E101BC"/>
    <w:rsid w:val="51F81770"/>
    <w:rsid w:val="525A5024"/>
    <w:rsid w:val="555D20F7"/>
    <w:rsid w:val="56E835BE"/>
    <w:rsid w:val="57E06D23"/>
    <w:rsid w:val="595C385F"/>
    <w:rsid w:val="5A557721"/>
    <w:rsid w:val="5A6A65F4"/>
    <w:rsid w:val="5B246B66"/>
    <w:rsid w:val="5CCD70A4"/>
    <w:rsid w:val="5D0056B3"/>
    <w:rsid w:val="5EE17A4E"/>
    <w:rsid w:val="5F7775C4"/>
    <w:rsid w:val="5F7F7267"/>
    <w:rsid w:val="60D01E8A"/>
    <w:rsid w:val="61542D7A"/>
    <w:rsid w:val="61CB58D2"/>
    <w:rsid w:val="625406D4"/>
    <w:rsid w:val="6654301F"/>
    <w:rsid w:val="67FA1164"/>
    <w:rsid w:val="69BF18A9"/>
    <w:rsid w:val="6B87197D"/>
    <w:rsid w:val="6E7D223A"/>
    <w:rsid w:val="6F156509"/>
    <w:rsid w:val="7080699B"/>
    <w:rsid w:val="708F6651"/>
    <w:rsid w:val="72A04C8E"/>
    <w:rsid w:val="72CE1FD6"/>
    <w:rsid w:val="72D166A8"/>
    <w:rsid w:val="73C97FE0"/>
    <w:rsid w:val="749059CE"/>
    <w:rsid w:val="75626C6E"/>
    <w:rsid w:val="76C97C89"/>
    <w:rsid w:val="76EC08E6"/>
    <w:rsid w:val="786B525A"/>
    <w:rsid w:val="78B22554"/>
    <w:rsid w:val="7BF0674C"/>
    <w:rsid w:val="7CB3672A"/>
    <w:rsid w:val="7D983576"/>
    <w:rsid w:val="7E7F22F3"/>
    <w:rsid w:val="7F9349D3"/>
    <w:rsid w:val="7FA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510</Words>
  <Characters>535</Characters>
  <Lines>2</Lines>
  <Paragraphs>1</Paragraphs>
  <TotalTime>0</TotalTime>
  <ScaleCrop>false</ScaleCrop>
  <LinksUpToDate>false</LinksUpToDate>
  <CharactersWithSpaces>535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2019-12-13T16:16:00Z</dcterms:created>
  <dc:creator>OS</dc:creator>
  <cp:lastModifiedBy>Administrator</cp:lastModifiedBy>
  <cp:lastPrinted>2023-12-11T09:15:00Z</cp:lastPrinted>
  <dcterms:modified xsi:type="dcterms:W3CDTF">2023-12-14T07:39:52Z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BF69DE6CECCF4319B158A66F0A51ABDA</vt:lpwstr>
  </property>
</Properties>
</file>