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象山县商贸集团</w:t>
      </w:r>
      <w:r>
        <w:rPr>
          <w:rFonts w:hint="eastAsia" w:ascii="方正小标宋简体" w:eastAsia="方正小标宋简体"/>
          <w:sz w:val="44"/>
          <w:szCs w:val="44"/>
        </w:rPr>
        <w:t>有限公司公开招聘工作人员计划表</w:t>
      </w:r>
    </w:p>
    <w:tbl>
      <w:tblPr>
        <w:tblStyle w:val="5"/>
        <w:tblW w:w="140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701"/>
        <w:gridCol w:w="6652"/>
        <w:gridCol w:w="3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招聘人数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条件及要求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成本核算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eastAsia="zh-CN"/>
              </w:rPr>
              <w:t>财务管理</w:t>
            </w:r>
            <w:r>
              <w:rPr>
                <w:rFonts w:hint="default" w:ascii="仿宋" w:hAnsi="仿宋" w:eastAsia="仿宋"/>
                <w:sz w:val="28"/>
                <w:szCs w:val="28"/>
                <w:u w:val="none"/>
                <w:lang w:eastAsia="zh-CN"/>
              </w:rPr>
              <w:t>、会计学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</w:rPr>
              <w:t>具有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  <w:u w:val="none"/>
              </w:rPr>
              <w:t>年及以上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eastAsia="zh-CN"/>
              </w:rPr>
              <w:t>成本核算</w:t>
            </w:r>
            <w:r>
              <w:rPr>
                <w:rFonts w:ascii="仿宋" w:hAnsi="仿宋" w:eastAsia="仿宋"/>
                <w:sz w:val="28"/>
                <w:szCs w:val="28"/>
                <w:u w:val="none"/>
              </w:rPr>
              <w:t>工作经历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5.具有中级会计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专业技术资格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工程管理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工程管理相关专业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4.具有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年及以上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工程管理相关</w:t>
            </w:r>
            <w:r>
              <w:rPr>
                <w:rFonts w:ascii="仿宋" w:hAnsi="仿宋" w:eastAsia="仿宋"/>
                <w:sz w:val="28"/>
                <w:szCs w:val="28"/>
              </w:rPr>
              <w:t>工作经历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具有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中级工程师</w:t>
            </w:r>
            <w:r>
              <w:rPr>
                <w:rFonts w:ascii="仿宋" w:hAnsi="仿宋" w:eastAsia="仿宋"/>
                <w:sz w:val="28"/>
                <w:szCs w:val="28"/>
              </w:rPr>
              <w:t>专业技术职务任职资格证书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工程造价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工程造价、工程造价与管理、工程审计专业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4.具有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年及以上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工程造价相关</w:t>
            </w:r>
            <w:r>
              <w:rPr>
                <w:rFonts w:ascii="仿宋" w:hAnsi="仿宋" w:eastAsia="仿宋"/>
                <w:sz w:val="28"/>
                <w:szCs w:val="28"/>
              </w:rPr>
              <w:t>工作经历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C9E7FF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具有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工程造价相关</w:t>
            </w:r>
            <w:r>
              <w:rPr>
                <w:rFonts w:ascii="仿宋" w:hAnsi="仿宋" w:eastAsia="仿宋"/>
                <w:sz w:val="28"/>
                <w:szCs w:val="28"/>
              </w:rPr>
              <w:t>专业技术资格证书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运营策划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策划相关专业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4.具有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年及以上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运营策划相关</w:t>
            </w:r>
            <w:r>
              <w:rPr>
                <w:rFonts w:ascii="仿宋" w:hAnsi="仿宋" w:eastAsia="仿宋"/>
                <w:sz w:val="28"/>
                <w:szCs w:val="28"/>
              </w:rPr>
              <w:t>工作经历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（需提供相关案例证明）。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电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商运营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default" w:ascii="仿宋" w:hAnsi="仿宋" w:eastAsia="仿宋"/>
                <w:sz w:val="28"/>
                <w:szCs w:val="28"/>
              </w:rPr>
              <w:t>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电子商务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、全媒体电商运营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安全生产管理员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1.学历：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2.专业：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不限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3.年龄：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35周岁及以下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1988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后</w:t>
            </w: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具有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中级消防设施操作</w:t>
            </w: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职业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资格证书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</w:tc>
        <w:tc>
          <w:tcPr>
            <w:tcW w:w="318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600" w:right="1080" w:bottom="100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MDEyNTI5NTJkMDhlYzIxODRmOTlmZTc1NzI5NjcifQ=="/>
  </w:docVars>
  <w:rsids>
    <w:rsidRoot w:val="00B34D1E"/>
    <w:rsid w:val="00056E35"/>
    <w:rsid w:val="00110B01"/>
    <w:rsid w:val="00153AA0"/>
    <w:rsid w:val="001F5F5E"/>
    <w:rsid w:val="0029329A"/>
    <w:rsid w:val="003A4039"/>
    <w:rsid w:val="004A7C1F"/>
    <w:rsid w:val="00522F19"/>
    <w:rsid w:val="00590960"/>
    <w:rsid w:val="006361B3"/>
    <w:rsid w:val="00647698"/>
    <w:rsid w:val="00846117"/>
    <w:rsid w:val="00924743"/>
    <w:rsid w:val="009B1BFE"/>
    <w:rsid w:val="00A23E76"/>
    <w:rsid w:val="00B34D1E"/>
    <w:rsid w:val="00B543A5"/>
    <w:rsid w:val="00D36556"/>
    <w:rsid w:val="00FA351F"/>
    <w:rsid w:val="13111C02"/>
    <w:rsid w:val="16DC49EF"/>
    <w:rsid w:val="3EF3D02B"/>
    <w:rsid w:val="4B25585E"/>
    <w:rsid w:val="51987CB8"/>
    <w:rsid w:val="79F75A00"/>
    <w:rsid w:val="7BDB892D"/>
    <w:rsid w:val="7E9C5609"/>
    <w:rsid w:val="7FBE3122"/>
    <w:rsid w:val="BBED6313"/>
    <w:rsid w:val="BDF44D39"/>
    <w:rsid w:val="E2F5F2DE"/>
    <w:rsid w:val="F5C77276"/>
    <w:rsid w:val="F7D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</Words>
  <Characters>131</Characters>
  <Lines>1</Lines>
  <Paragraphs>1</Paragraphs>
  <TotalTime>40</TotalTime>
  <ScaleCrop>false</ScaleCrop>
  <LinksUpToDate>false</LinksUpToDate>
  <CharactersWithSpaces>152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2019-12-14T16:16:00Z</dcterms:created>
  <dc:creator>OS</dc:creator>
  <cp:lastModifiedBy>ZJY</cp:lastModifiedBy>
  <cp:lastPrinted>2024-04-11T05:45:39Z</cp:lastPrinted>
  <dcterms:modified xsi:type="dcterms:W3CDTF">2024-04-11T05:47:16Z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A0E61BE260194380B94BEA594B1AD83F_12</vt:lpwstr>
  </property>
</Properties>
</file>