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31" w:rightChars="-110"/>
        <w:jc w:val="left"/>
        <w:rPr>
          <w:rFonts w:ascii="黑体" w:eastAsia="黑体"/>
          <w:b/>
          <w:color w:val="000000"/>
          <w:sz w:val="36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附件2</w:t>
      </w:r>
    </w:p>
    <w:p>
      <w:pPr>
        <w:spacing w:line="360" w:lineRule="auto"/>
        <w:ind w:right="-231" w:rightChars="-110"/>
        <w:jc w:val="center"/>
        <w:rPr>
          <w:rFonts w:ascii="黑体" w:eastAsia="黑体"/>
          <w:b/>
          <w:color w:val="000000"/>
          <w:sz w:val="36"/>
        </w:rPr>
      </w:pPr>
      <w:r>
        <w:rPr>
          <w:rFonts w:hint="eastAsia" w:ascii="黑体" w:eastAsia="黑体"/>
          <w:b/>
          <w:color w:val="000000"/>
          <w:sz w:val="36"/>
        </w:rPr>
        <w:t>考试大纲</w:t>
      </w:r>
    </w:p>
    <w:p>
      <w:pPr>
        <w:spacing w:line="360" w:lineRule="auto"/>
        <w:ind w:right="-231" w:rightChars="-110"/>
        <w:jc w:val="center"/>
        <w:rPr>
          <w:rFonts w:ascii="黑体" w:eastAsia="黑体"/>
          <w:b/>
          <w:color w:val="000000"/>
          <w:sz w:val="36"/>
        </w:rPr>
      </w:pPr>
      <w:r>
        <w:rPr>
          <w:rFonts w:hint="eastAsia" w:ascii="黑体" w:eastAsia="黑体"/>
          <w:b/>
          <w:color w:val="000000"/>
          <w:sz w:val="36"/>
        </w:rPr>
        <w:t> </w:t>
      </w:r>
    </w:p>
    <w:p>
      <w:pPr>
        <w:spacing w:line="579" w:lineRule="exact"/>
        <w:ind w:firstLine="642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一、考试说明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《职业综合能力测试》为客观性试题，由单项选择题、多项选择题和是非判断题组成。考试时限60分钟，满分100分。</w:t>
      </w:r>
    </w:p>
    <w:p>
      <w:pPr>
        <w:spacing w:line="579" w:lineRule="exact"/>
        <w:ind w:firstLine="642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二、考试方式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笔试采取</w:t>
      </w:r>
      <w:r>
        <w:rPr>
          <w:rFonts w:hint="eastAsia" w:ascii="仿宋_GB2312" w:eastAsia="仿宋_GB2312"/>
          <w:sz w:val="32"/>
          <w:szCs w:val="32"/>
          <w:lang w:eastAsia="zh-CN"/>
        </w:rPr>
        <w:t>线下</w:t>
      </w:r>
      <w:r>
        <w:rPr>
          <w:rFonts w:hint="eastAsia" w:ascii="仿宋_GB2312" w:eastAsia="仿宋_GB2312"/>
          <w:sz w:val="32"/>
          <w:szCs w:val="32"/>
        </w:rPr>
        <w:t>考试方式。 </w:t>
      </w:r>
    </w:p>
    <w:p>
      <w:pPr>
        <w:spacing w:line="579" w:lineRule="exact"/>
        <w:ind w:firstLine="642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三、考试内容</w:t>
      </w:r>
      <w:bookmarkStart w:id="0" w:name="_GoBack"/>
      <w:bookmarkEnd w:id="0"/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（一）行政职业能力（60%）：言语理解与表达、数量关系、判断推理、常识判断、资料分析等。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（二）基础法律知识（40%）：刑法、刑事诉讼法、人民警察法、监狱法、治安管理处罚法等。</w:t>
      </w:r>
    </w:p>
    <w:p>
      <w:pPr>
        <w:spacing w:line="360" w:lineRule="auto"/>
        <w:ind w:right="-231" w:rightChars="-110"/>
      </w:pPr>
    </w:p>
    <w:p>
      <w:pPr>
        <w:pStyle w:val="2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A6ABD"/>
    <w:rsid w:val="00E12073"/>
    <w:rsid w:val="00E74E4F"/>
    <w:rsid w:val="0A2A6ABD"/>
    <w:rsid w:val="2B2A3977"/>
    <w:rsid w:val="33FD8CB6"/>
    <w:rsid w:val="377221C9"/>
    <w:rsid w:val="3C65673D"/>
    <w:rsid w:val="4963315B"/>
    <w:rsid w:val="4FDE25D5"/>
    <w:rsid w:val="51FD2184"/>
    <w:rsid w:val="606D6601"/>
    <w:rsid w:val="65FF5474"/>
    <w:rsid w:val="6F3B3BB5"/>
    <w:rsid w:val="79C60B5C"/>
    <w:rsid w:val="7BFFC9CB"/>
    <w:rsid w:val="AE7BD6FE"/>
    <w:rsid w:val="B7BFA990"/>
    <w:rsid w:val="EDFFE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市委办</Company>
  <Pages>1</Pages>
  <Words>28</Words>
  <Characters>164</Characters>
  <Lines>1</Lines>
  <Paragraphs>1</Paragraphs>
  <TotalTime>10</TotalTime>
  <ScaleCrop>false</ScaleCrop>
  <LinksUpToDate>false</LinksUpToDate>
  <CharactersWithSpaces>191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2025-06-26T11:28:00Z</dcterms:created>
  <dc:creator>WPS</dc:creator>
  <cp:lastModifiedBy>User</cp:lastModifiedBy>
  <cp:lastPrinted>2025-07-08T01:42:00Z</cp:lastPrinted>
  <dcterms:modified xsi:type="dcterms:W3CDTF">2025-07-14T16:23:55Z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6F25B5A5760243D4A870028E922C5187_11</vt:lpwstr>
  </property>
</Properties>
</file>